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D13C5D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Energie potřebná k rozpuštění soli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počítač, rozhraní </w:t>
      </w:r>
      <w:proofErr w:type="spellStart"/>
      <w:r>
        <w:rPr>
          <w:lang w:eastAsia="cs-CZ"/>
        </w:rPr>
        <w:t>LabQuest</w:t>
      </w:r>
      <w:proofErr w:type="spellEnd"/>
      <w:r>
        <w:rPr>
          <w:lang w:eastAsia="cs-CZ"/>
        </w:rPr>
        <w:t>, senzor teploty (</w:t>
      </w:r>
      <w:proofErr w:type="spellStart"/>
      <w:r>
        <w:rPr>
          <w:lang w:eastAsia="cs-CZ"/>
        </w:rPr>
        <w:t>TMP</w:t>
      </w:r>
      <w:proofErr w:type="spellEnd"/>
      <w:r>
        <w:rPr>
          <w:lang w:eastAsia="cs-CZ"/>
        </w:rPr>
        <w:t xml:space="preserve"> – BTA), kádinka 250 ml, sůl, lžička</w:t>
      </w:r>
      <w:r w:rsidR="00D13C5D">
        <w:rPr>
          <w:lang w:eastAsia="cs-CZ"/>
        </w:rPr>
        <w:t>, váhy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86633E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D13C5D" w:rsidRPr="00D13C5D" w:rsidRDefault="00D13C5D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D13C5D">
        <w:rPr>
          <w:rFonts w:ascii="Times New Roman" w:hAnsi="Times New Roman"/>
          <w:color w:val="000000"/>
          <w:szCs w:val="20"/>
          <w:lang w:eastAsia="cs-CZ"/>
        </w:rPr>
        <w:t>Zhlédni video</w:t>
      </w:r>
      <w:r>
        <w:rPr>
          <w:rFonts w:ascii="Times New Roman" w:hAnsi="Times New Roman"/>
          <w:color w:val="000000"/>
          <w:szCs w:val="20"/>
          <w:lang w:eastAsia="cs-CZ"/>
        </w:rPr>
        <w:t>:</w:t>
      </w:r>
    </w:p>
    <w:p w:rsidR="00D13C5D" w:rsidRDefault="00557CA3" w:rsidP="00BC333E">
      <w:pPr>
        <w:rPr>
          <w:rFonts w:ascii="Times New Roman" w:hAnsi="Times New Roman"/>
          <w:color w:val="000000"/>
          <w:szCs w:val="20"/>
          <w:lang w:eastAsia="cs-CZ"/>
        </w:rPr>
      </w:pPr>
      <w:hyperlink r:id="rId6" w:history="1">
        <w:r w:rsidR="00D13C5D" w:rsidRPr="00F174F1">
          <w:rPr>
            <w:rStyle w:val="Hypertextovodkaz"/>
            <w:rFonts w:ascii="Times New Roman" w:hAnsi="Times New Roman"/>
            <w:szCs w:val="20"/>
            <w:lang w:eastAsia="cs-CZ"/>
          </w:rPr>
          <w:t>https://www.youtube.com/watch?feature=player_embedded&amp;v=f1pLJI-rap4</w:t>
        </w:r>
      </w:hyperlink>
    </w:p>
    <w:p w:rsidR="00D13C5D" w:rsidRDefault="00D13C5D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557CA3" w:rsidRPr="00557CA3" w:rsidRDefault="00557CA3" w:rsidP="00557CA3">
      <w:pPr>
        <w:shd w:val="clear" w:color="auto" w:fill="FFFFFF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</w:pPr>
      <w:r w:rsidRPr="00557CA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TEORETICKÝ ÚVOD</w:t>
      </w:r>
    </w:p>
    <w:p w:rsidR="00557CA3" w:rsidRDefault="00557CA3" w:rsidP="00557CA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57C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Aby se kuchyňská sůl </w:t>
      </w:r>
      <w:proofErr w:type="spellStart"/>
      <w:r w:rsidRPr="00557C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NaCl</w:t>
      </w:r>
      <w:proofErr w:type="spellEnd"/>
      <w:r w:rsidRPr="00557CA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ve vodě rozpustila, je potřeba rozbít její krystalovou strukturu. Na to je potřeba energie, která se vezme na úkor vnitřní energie vody. Teplota vody se tedy v důsledku rozpouštění soli mírně sníží.</w:t>
      </w:r>
    </w:p>
    <w:p w:rsidR="00557CA3" w:rsidRPr="00557CA3" w:rsidRDefault="00557CA3" w:rsidP="00557CA3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Rozpouštěcí teplo kuchyňské soli při 25 °C je 3,87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/mol</w:t>
      </w:r>
    </w:p>
    <w:p w:rsidR="00557CA3" w:rsidRDefault="00557CA3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1E7BD3" w:rsidRDefault="001E7BD3" w:rsidP="00BC333E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86633E" w:rsidRPr="00EA4860" w:rsidRDefault="00D13C5D" w:rsidP="00BC333E">
      <w:pPr>
        <w:rPr>
          <w:b/>
          <w:i/>
          <w:sz w:val="32"/>
          <w:szCs w:val="32"/>
        </w:rPr>
      </w:pPr>
      <w:r w:rsidRPr="00D13C5D">
        <w:rPr>
          <w:rFonts w:ascii="Times New Roman" w:hAnsi="Times New Roman"/>
          <w:color w:val="000000"/>
          <w:szCs w:val="20"/>
          <w:lang w:eastAsia="cs-CZ"/>
        </w:rPr>
        <w:t>Navrhni</w:t>
      </w:r>
      <w:r w:rsidR="00B30420">
        <w:rPr>
          <w:rFonts w:ascii="Times New Roman" w:hAnsi="Times New Roman"/>
          <w:color w:val="000000"/>
          <w:szCs w:val="20"/>
          <w:lang w:eastAsia="cs-CZ"/>
        </w:rPr>
        <w:t>,</w:t>
      </w:r>
      <w:r w:rsidR="00557CA3"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 w:rsidR="00B30420">
        <w:rPr>
          <w:rFonts w:ascii="Times New Roman" w:hAnsi="Times New Roman"/>
          <w:color w:val="000000"/>
          <w:szCs w:val="20"/>
          <w:lang w:eastAsia="cs-CZ"/>
        </w:rPr>
        <w:t>které veličiny budeme měřit</w:t>
      </w:r>
      <w:r w:rsidR="00557CA3"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 w:rsidR="00B30420">
        <w:rPr>
          <w:rFonts w:ascii="Times New Roman" w:hAnsi="Times New Roman"/>
          <w:color w:val="000000"/>
          <w:szCs w:val="20"/>
          <w:lang w:eastAsia="cs-CZ"/>
        </w:rPr>
        <w:t>a</w:t>
      </w:r>
      <w:r w:rsidR="00557CA3">
        <w:rPr>
          <w:rFonts w:ascii="Times New Roman" w:hAnsi="Times New Roman"/>
          <w:color w:val="000000"/>
          <w:szCs w:val="20"/>
          <w:lang w:eastAsia="cs-CZ"/>
        </w:rPr>
        <w:t xml:space="preserve"> </w:t>
      </w:r>
      <w:r w:rsidR="00B30420" w:rsidRPr="00D13C5D">
        <w:rPr>
          <w:rFonts w:ascii="Times New Roman" w:hAnsi="Times New Roman"/>
          <w:color w:val="000000"/>
          <w:szCs w:val="20"/>
          <w:lang w:eastAsia="cs-CZ"/>
        </w:rPr>
        <w:t>postup měření</w:t>
      </w:r>
      <w:r w:rsidR="00B30420"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B00C6F" w:rsidRDefault="00B00C6F" w:rsidP="006F1DF7">
      <w:pPr>
        <w:rPr>
          <w:szCs w:val="24"/>
        </w:rPr>
      </w:pPr>
    </w:p>
    <w:p w:rsidR="001E7BD3" w:rsidRDefault="001E7BD3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 w:rsidR="00DA253C">
        <w:rPr>
          <w:b/>
          <w:i/>
          <w:sz w:val="32"/>
          <w:szCs w:val="32"/>
        </w:rPr>
        <w:t>:</w:t>
      </w:r>
    </w:p>
    <w:p w:rsidR="0086633E" w:rsidRDefault="0086633E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:rsidR="00B30420" w:rsidRDefault="00B30420" w:rsidP="006F1DF7">
      <w:pPr>
        <w:rPr>
          <w:b/>
          <w:i/>
          <w:sz w:val="32"/>
          <w:szCs w:val="32"/>
        </w:rPr>
      </w:pPr>
    </w:p>
    <w:p w:rsidR="00B30420" w:rsidRDefault="00B30420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naměřené hodnoty:</w:t>
      </w:r>
    </w:p>
    <w:p w:rsidR="001E7BD3" w:rsidRDefault="001E7BD3" w:rsidP="006F1DF7">
      <w:pPr>
        <w:rPr>
          <w:noProof/>
          <w:lang w:eastAsia="cs-CZ"/>
        </w:rPr>
      </w:pPr>
    </w:p>
    <w:p w:rsidR="0086633E" w:rsidRPr="00EA4860" w:rsidRDefault="00D13C5D" w:rsidP="006F1DF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úkol</w:t>
      </w:r>
      <w:r w:rsidR="001E7BD3">
        <w:rPr>
          <w:b/>
          <w:i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6"/>
        <w:gridCol w:w="1444"/>
      </w:tblGrid>
      <w:tr w:rsidR="0086633E" w:rsidTr="00D13C5D">
        <w:tc>
          <w:tcPr>
            <w:tcW w:w="8626" w:type="dxa"/>
          </w:tcPr>
          <w:p w:rsidR="0086633E" w:rsidRPr="001E7BD3" w:rsidRDefault="00D13C5D" w:rsidP="006F1DF7">
            <w:r>
              <w:t>Kolik ener</w:t>
            </w:r>
            <w:r w:rsidR="00557CA3">
              <w:t>gie je potřeba na rozpuštění 1 mol</w:t>
            </w:r>
            <w:r>
              <w:t xml:space="preserve"> </w:t>
            </w:r>
            <w:proofErr w:type="spellStart"/>
            <w:proofErr w:type="gramStart"/>
            <w:r>
              <w:t>NaCl</w:t>
            </w:r>
            <w:proofErr w:type="spellEnd"/>
            <w:r>
              <w:t xml:space="preserve">  ( J</w:t>
            </w:r>
            <w:r w:rsidR="001E7BD3">
              <w:t xml:space="preserve"> )</w:t>
            </w:r>
            <w:proofErr w:type="gramEnd"/>
          </w:p>
        </w:tc>
        <w:tc>
          <w:tcPr>
            <w:tcW w:w="1444" w:type="dxa"/>
          </w:tcPr>
          <w:p w:rsidR="0086633E" w:rsidRDefault="0086633E" w:rsidP="006F1DF7"/>
        </w:tc>
      </w:tr>
    </w:tbl>
    <w:p w:rsidR="001E7BD3" w:rsidRPr="001E7BD3" w:rsidRDefault="001E7BD3" w:rsidP="006F1DF7"/>
    <w:sectPr w:rsidR="001E7BD3" w:rsidRPr="001E7BD3" w:rsidSect="003A466E">
      <w:pgSz w:w="11906" w:h="16838"/>
      <w:pgMar w:top="719" w:right="926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33E"/>
    <w:rsid w:val="001923B2"/>
    <w:rsid w:val="001E15C4"/>
    <w:rsid w:val="001E7BD3"/>
    <w:rsid w:val="00306191"/>
    <w:rsid w:val="00341D44"/>
    <w:rsid w:val="00394CD9"/>
    <w:rsid w:val="003A466E"/>
    <w:rsid w:val="00405C2E"/>
    <w:rsid w:val="004771AE"/>
    <w:rsid w:val="00557CA3"/>
    <w:rsid w:val="006037E8"/>
    <w:rsid w:val="006371BC"/>
    <w:rsid w:val="006B6BD6"/>
    <w:rsid w:val="006C3877"/>
    <w:rsid w:val="006F1DF7"/>
    <w:rsid w:val="006F2A45"/>
    <w:rsid w:val="00765228"/>
    <w:rsid w:val="00826396"/>
    <w:rsid w:val="0086633E"/>
    <w:rsid w:val="0097329E"/>
    <w:rsid w:val="00A23E76"/>
    <w:rsid w:val="00A505CC"/>
    <w:rsid w:val="00A575E9"/>
    <w:rsid w:val="00AB04E2"/>
    <w:rsid w:val="00B00C6F"/>
    <w:rsid w:val="00B30420"/>
    <w:rsid w:val="00B467A2"/>
    <w:rsid w:val="00B561D6"/>
    <w:rsid w:val="00B86533"/>
    <w:rsid w:val="00BC333E"/>
    <w:rsid w:val="00C62AF0"/>
    <w:rsid w:val="00C82E6D"/>
    <w:rsid w:val="00CA3959"/>
    <w:rsid w:val="00D02265"/>
    <w:rsid w:val="00D13C5D"/>
    <w:rsid w:val="00DA253C"/>
    <w:rsid w:val="00DC663E"/>
    <w:rsid w:val="00EA4860"/>
    <w:rsid w:val="00F6200F"/>
    <w:rsid w:val="00F865F2"/>
    <w:rsid w:val="00FC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AFFA1"/>
  <w15:docId w15:val="{DAB4C6A2-3B13-4C63-A1B8-1EF3CD4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paragraph" w:styleId="Nadpis3">
    <w:name w:val="heading 3"/>
    <w:basedOn w:val="Normln"/>
    <w:link w:val="Nadpis3Char"/>
    <w:uiPriority w:val="9"/>
    <w:qFormat/>
    <w:locked/>
    <w:rsid w:val="00557CA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3C5D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57CA3"/>
    <w:rPr>
      <w:rFonts w:ascii="Times New Roman" w:eastAsia="Times New Roman" w:hAnsi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557CA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feature=player_embedded&amp;v=f1pLJI-rap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49293-2903-4687-A027-DA75B69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creator>user</dc:creator>
  <cp:lastModifiedBy>Jan Efler</cp:lastModifiedBy>
  <cp:revision>3</cp:revision>
  <dcterms:created xsi:type="dcterms:W3CDTF">2020-06-30T14:36:00Z</dcterms:created>
  <dcterms:modified xsi:type="dcterms:W3CDTF">2022-12-07T08:24:00Z</dcterms:modified>
</cp:coreProperties>
</file>