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5"/>
        <w:gridCol w:w="6804"/>
        <w:gridCol w:w="1984"/>
      </w:tblGrid>
      <w:tr w:rsidR="00254933" w:rsidRPr="00C62AF0" w:rsidTr="00EF1EA0">
        <w:trPr>
          <w:trHeight w:val="567"/>
        </w:trPr>
        <w:tc>
          <w:tcPr>
            <w:tcW w:w="1545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254933" w:rsidRPr="00A23E76" w:rsidRDefault="00254933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Účinnost ohřevu vody kahanem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254933" w:rsidRPr="00C62AF0" w:rsidTr="00EF1EA0">
        <w:trPr>
          <w:trHeight w:val="567"/>
        </w:trPr>
        <w:tc>
          <w:tcPr>
            <w:tcW w:w="1545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254933" w:rsidRPr="00C62AF0" w:rsidRDefault="00254933" w:rsidP="0069368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25493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254933" w:rsidRPr="00C62AF0" w:rsidRDefault="00254933" w:rsidP="00693680">
            <w:pPr>
              <w:rPr>
                <w:sz w:val="20"/>
                <w:szCs w:val="20"/>
              </w:rPr>
            </w:pPr>
          </w:p>
        </w:tc>
      </w:tr>
    </w:tbl>
    <w:p w:rsidR="00254933" w:rsidRDefault="00254933" w:rsidP="00945523">
      <w:pPr>
        <w:pStyle w:val="vodnstrana-tabulka"/>
        <w:spacing w:before="0" w:after="0"/>
        <w:rPr>
          <w:b/>
        </w:rPr>
      </w:pPr>
    </w:p>
    <w:p w:rsidR="00254933" w:rsidRPr="005B0351" w:rsidRDefault="00254933" w:rsidP="00693680">
      <w:pPr>
        <w:jc w:val="both"/>
        <w:rPr>
          <w:b/>
          <w:u w:val="single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počítač, rozhraní LabQuest, teploměr(TMP – BTA),</w:t>
      </w:r>
      <w:r>
        <w:t>kádinka 250 ml, lihový kahan, směs vody a ledu, stojan, špejle, laboratorní lžička</w:t>
      </w:r>
    </w:p>
    <w:p w:rsidR="00254933" w:rsidRDefault="00254933" w:rsidP="006F560B">
      <w:pPr>
        <w:pStyle w:val="vodnstrana-tabulka"/>
        <w:spacing w:before="0" w:after="0"/>
        <w:rPr>
          <w:rFonts w:ascii="Times New Roman" w:hAnsi="Times New Roman"/>
          <w:color w:val="000000"/>
          <w:szCs w:val="20"/>
          <w:lang w:eastAsia="cs-CZ"/>
        </w:rPr>
      </w:pPr>
    </w:p>
    <w:p w:rsidR="00254933" w:rsidRPr="006371BC" w:rsidRDefault="00254933" w:rsidP="006F560B">
      <w:pPr>
        <w:pStyle w:val="vodnstrana-tabulka"/>
        <w:spacing w:before="0" w:after="0"/>
        <w:rPr>
          <w:rFonts w:ascii="Times New Roman" w:hAnsi="Times New Roman"/>
          <w:color w:val="000000"/>
          <w:szCs w:val="20"/>
          <w:lang w:eastAsia="cs-CZ"/>
        </w:rPr>
      </w:pPr>
    </w:p>
    <w:p w:rsidR="00254933" w:rsidRPr="008F07A8" w:rsidRDefault="00254933" w:rsidP="008F07A8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1) Jaká je teplota tání vody? 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2) V místnosti o teplotě 23 </w:t>
      </w:r>
      <w:r>
        <w:rPr>
          <w:rFonts w:ascii="Times New Roman" w:hAnsi="Times New Roman"/>
          <w:color w:val="000000"/>
          <w:szCs w:val="20"/>
          <w:vertAlign w:val="superscript"/>
          <w:lang w:eastAsia="cs-CZ"/>
        </w:rPr>
        <w:t>o</w:t>
      </w:r>
      <w:r>
        <w:rPr>
          <w:rFonts w:ascii="Times New Roman" w:hAnsi="Times New Roman"/>
          <w:color w:val="000000"/>
          <w:szCs w:val="20"/>
          <w:lang w:eastAsia="cs-CZ"/>
        </w:rPr>
        <w:t>C leží asi jednu hodinu miska s vodou, ve které ještě plavou kusy ledu. Popiš, jaký proces probíhá v misce? Jaká je teplota směsi voda s ledem v misce?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3) Jaká je teplota varu vody za normálního tlaku? </w:t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0"/>
          <w:lang w:eastAsia="cs-CZ"/>
        </w:rPr>
        <w:t>Jaká je přibližně teplota varu vody v Náchodě?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Zjisti na internetu, jaká je teplota varu vody na Mount Everestu?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4) Při jaké teplotě se voda vypařuje?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Při jaké teplotě se voda vypařuje nejvíce?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Jakou barvu má pára?</w:t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  <w:r>
        <w:rPr>
          <w:rFonts w:ascii="Times New Roman" w:hAnsi="Times New Roman"/>
          <w:color w:val="000000"/>
          <w:szCs w:val="20"/>
          <w:lang w:eastAsia="cs-CZ"/>
        </w:rPr>
        <w:tab/>
      </w: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</w:p>
    <w:p w:rsidR="00254933" w:rsidRDefault="00254933" w:rsidP="000E45DB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5) Čím se liší var od vypařování při nižší teplotě? </w:t>
      </w:r>
    </w:p>
    <w:p w:rsidR="00254933" w:rsidRDefault="00254933" w:rsidP="00390A2D">
      <w:pPr>
        <w:rPr>
          <w:b/>
          <w:i/>
          <w:sz w:val="32"/>
          <w:szCs w:val="32"/>
        </w:rPr>
      </w:pPr>
    </w:p>
    <w:p w:rsidR="00254933" w:rsidRPr="00EA4860" w:rsidRDefault="00254933" w:rsidP="00390A2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- postup</w:t>
      </w:r>
      <w:r w:rsidRPr="00F865F2">
        <w:rPr>
          <w:b/>
          <w:i/>
          <w:sz w:val="32"/>
          <w:szCs w:val="32"/>
        </w:rPr>
        <w:t>:</w:t>
      </w:r>
    </w:p>
    <w:p w:rsidR="00254933" w:rsidRPr="00B41A4E" w:rsidRDefault="00254933" w:rsidP="00B41A4E">
      <w:pPr>
        <w:rPr>
          <w:szCs w:val="24"/>
        </w:rPr>
      </w:pPr>
      <w:r w:rsidRPr="00B41A4E">
        <w:rPr>
          <w:szCs w:val="24"/>
        </w:rPr>
        <w:t xml:space="preserve">1) Připravíme stojan s držákem na kádinku tak, abychom v ní mohli měřit teplotu a přitom promíchávat obsah. (Budeme ji zahřívat lihovým kahanem a tak je potřeba, aby dno </w:t>
      </w:r>
      <w:r>
        <w:rPr>
          <w:szCs w:val="24"/>
        </w:rPr>
        <w:t xml:space="preserve">baňky bylo asi 2 </w:t>
      </w:r>
      <w:r w:rsidRPr="00B41A4E">
        <w:rPr>
          <w:szCs w:val="24"/>
        </w:rPr>
        <w:t>cm nad knotem.)</w:t>
      </w:r>
    </w:p>
    <w:p w:rsidR="00254933" w:rsidRDefault="00254933" w:rsidP="00693680">
      <w:pPr>
        <w:rPr>
          <w:szCs w:val="24"/>
        </w:rPr>
      </w:pPr>
      <w:r w:rsidRPr="00B41A4E">
        <w:rPr>
          <w:szCs w:val="24"/>
        </w:rPr>
        <w:t xml:space="preserve">2) </w:t>
      </w:r>
      <w:r>
        <w:rPr>
          <w:szCs w:val="24"/>
        </w:rPr>
        <w:t xml:space="preserve">K počítači připojíme rozhraní LabQues a senzor teploty. Spustíme program Logger Lite. </w:t>
      </w:r>
    </w:p>
    <w:p w:rsidR="00254933" w:rsidRDefault="00254933" w:rsidP="00693680">
      <w:pPr>
        <w:rPr>
          <w:szCs w:val="24"/>
        </w:rPr>
      </w:pPr>
      <w:r>
        <w:rPr>
          <w:szCs w:val="24"/>
        </w:rPr>
        <w:t>3) Nastavíme Experiment/sběr dat parametry: 30 min, 12 vzorků za minutu.</w:t>
      </w:r>
    </w:p>
    <w:p w:rsidR="00254933" w:rsidRPr="00B41A4E" w:rsidRDefault="00254933" w:rsidP="00B41A4E">
      <w:pPr>
        <w:rPr>
          <w:szCs w:val="24"/>
        </w:rPr>
      </w:pPr>
      <w:r>
        <w:rPr>
          <w:szCs w:val="24"/>
        </w:rPr>
        <w:t>4</w:t>
      </w:r>
      <w:r w:rsidRPr="00B41A4E">
        <w:rPr>
          <w:szCs w:val="24"/>
        </w:rPr>
        <w:t>) Zvážíme prázdnou baňku (m1). Do baňky dám</w:t>
      </w:r>
      <w:r>
        <w:rPr>
          <w:szCs w:val="24"/>
        </w:rPr>
        <w:t>e 100 ml směsi vody a ledu (asi 80 g ledu a 30 ml vody</w:t>
      </w:r>
      <w:r w:rsidRPr="00B41A4E">
        <w:rPr>
          <w:szCs w:val="24"/>
        </w:rPr>
        <w:t xml:space="preserve">). Otřeme baňku a zvážíme ji (m2). Určíme hmotnost směsi m. Baňku připevníme na stojan.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>5</w:t>
      </w:r>
      <w:r w:rsidRPr="00B41A4E">
        <w:rPr>
          <w:szCs w:val="24"/>
        </w:rPr>
        <w:t>) Do směsi</w:t>
      </w:r>
      <w:r>
        <w:rPr>
          <w:szCs w:val="24"/>
        </w:rPr>
        <w:t xml:space="preserve"> vody a ledu</w:t>
      </w:r>
      <w:r w:rsidRPr="00B41A4E">
        <w:rPr>
          <w:szCs w:val="24"/>
        </w:rPr>
        <w:t xml:space="preserve"> ponoříme </w:t>
      </w:r>
      <w:r>
        <w:rPr>
          <w:szCs w:val="24"/>
        </w:rPr>
        <w:t>čidlo teploměru</w:t>
      </w:r>
      <w:r w:rsidRPr="00B41A4E">
        <w:rPr>
          <w:szCs w:val="24"/>
        </w:rPr>
        <w:t xml:space="preserve">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 xml:space="preserve">6) </w:t>
      </w:r>
      <w:r w:rsidRPr="00B41A4E">
        <w:rPr>
          <w:szCs w:val="24"/>
        </w:rPr>
        <w:t xml:space="preserve">Kahan naplníme lihem a zvážíme jeho hmotnost (m3). Umístíme ho pod </w:t>
      </w:r>
      <w:r>
        <w:rPr>
          <w:szCs w:val="24"/>
        </w:rPr>
        <w:t>baňku, zapálíme a spustíme měření</w:t>
      </w:r>
      <w:r w:rsidRPr="00B41A4E">
        <w:rPr>
          <w:szCs w:val="24"/>
        </w:rPr>
        <w:t>. Obsah</w:t>
      </w:r>
      <w:r>
        <w:rPr>
          <w:szCs w:val="24"/>
        </w:rPr>
        <w:t xml:space="preserve"> baňky intenzivně mícháme lžičkou až do roztání posledních zbytků ledu. Potom už nemícháme</w:t>
      </w:r>
      <w:r w:rsidRPr="00B41A4E">
        <w:rPr>
          <w:szCs w:val="24"/>
        </w:rPr>
        <w:t>. V měření pokračujeme tak dlouho, až se voda začne vařit.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>7) Ukončíme měření,</w:t>
      </w:r>
      <w:r w:rsidRPr="00B41A4E">
        <w:rPr>
          <w:szCs w:val="24"/>
        </w:rPr>
        <w:t xml:space="preserve"> zhasíme kahan a ihned jej zvážíme (m4). Určíme hmotnost spáleného lihu (M). </w:t>
      </w:r>
    </w:p>
    <w:p w:rsidR="00254933" w:rsidRDefault="00254933" w:rsidP="00B41A4E">
      <w:pPr>
        <w:rPr>
          <w:szCs w:val="24"/>
        </w:rPr>
      </w:pPr>
      <w:r>
        <w:rPr>
          <w:szCs w:val="24"/>
        </w:rPr>
        <w:t xml:space="preserve">8) Upravíme graf a překopírujeme </w:t>
      </w:r>
      <w:r w:rsidRPr="00B41A4E">
        <w:rPr>
          <w:szCs w:val="24"/>
        </w:rPr>
        <w:t>graf závislosti teploty (t) na čase (</w:t>
      </w:r>
      <w:r w:rsidRPr="00B41A4E">
        <w:rPr>
          <w:szCs w:val="24"/>
        </w:rPr>
        <w:sym w:font="Symbol" w:char="F074"/>
      </w:r>
      <w:r w:rsidRPr="00B41A4E">
        <w:rPr>
          <w:szCs w:val="24"/>
        </w:rPr>
        <w:t>). Ve střední části grafu, kde teplota roste t</w:t>
      </w:r>
      <w:r>
        <w:rPr>
          <w:szCs w:val="24"/>
        </w:rPr>
        <w:t>éměř lineárně, sestrojíme trojúhelník</w:t>
      </w:r>
      <w:r w:rsidRPr="00B41A4E">
        <w:rPr>
          <w:szCs w:val="24"/>
        </w:rPr>
        <w:t xml:space="preserve"> aproximující průběh grafu. Z ní určíme změnu teploty Δt a jí odpovídající dobu ohřívání Δτ. </w:t>
      </w:r>
      <w:r>
        <w:rPr>
          <w:szCs w:val="24"/>
        </w:rPr>
        <w:t xml:space="preserve">Hodnoty </w:t>
      </w:r>
      <w:r w:rsidRPr="00B41A4E">
        <w:rPr>
          <w:szCs w:val="24"/>
        </w:rPr>
        <w:t>Δt</w:t>
      </w:r>
      <w:r>
        <w:rPr>
          <w:szCs w:val="24"/>
        </w:rPr>
        <w:t xml:space="preserve"> a </w:t>
      </w:r>
      <w:r w:rsidRPr="00B41A4E">
        <w:rPr>
          <w:szCs w:val="24"/>
        </w:rPr>
        <w:t>Δτ</w:t>
      </w:r>
      <w:r>
        <w:rPr>
          <w:szCs w:val="24"/>
        </w:rPr>
        <w:t xml:space="preserve"> zapíšeme do grafu.</w:t>
      </w:r>
    </w:p>
    <w:p w:rsidR="00254933" w:rsidRPr="00B41A4E" w:rsidRDefault="00254933" w:rsidP="00B41A4E">
      <w:pPr>
        <w:rPr>
          <w:szCs w:val="24"/>
        </w:rPr>
      </w:pPr>
      <w:r w:rsidRPr="00B41A4E">
        <w:rPr>
          <w:szCs w:val="24"/>
        </w:rPr>
        <w:t>Všechny naměřené a vypočítané hodnoty zaznamenáme do tabulky.</w:t>
      </w:r>
    </w:p>
    <w:p w:rsidR="00254933" w:rsidRDefault="00254933" w:rsidP="00693680">
      <w:pPr>
        <w:pStyle w:val="BodyText"/>
        <w:tabs>
          <w:tab w:val="clear" w:pos="1080"/>
          <w:tab w:val="left" w:pos="0"/>
        </w:tabs>
      </w:pPr>
    </w:p>
    <w:p w:rsidR="00254933" w:rsidRDefault="00254933" w:rsidP="00C533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</w:t>
      </w:r>
      <w:r>
        <w:rPr>
          <w:b/>
          <w:i/>
          <w:sz w:val="32"/>
          <w:szCs w:val="32"/>
        </w:rPr>
        <w:t xml:space="preserve"> – protokol</w:t>
      </w:r>
    </w:p>
    <w:p w:rsidR="00254933" w:rsidRPr="005B0351" w:rsidRDefault="00254933" w:rsidP="00B41A4E">
      <w:pPr>
        <w:pStyle w:val="BodyText"/>
        <w:tabs>
          <w:tab w:val="clear" w:pos="1080"/>
          <w:tab w:val="left" w:pos="0"/>
        </w:tabs>
        <w:rPr>
          <w:b/>
        </w:rPr>
      </w:pPr>
      <w:r>
        <w:rPr>
          <w:b/>
        </w:rPr>
        <w:t>T</w:t>
      </w:r>
      <w:r w:rsidRPr="005B0351">
        <w:rPr>
          <w:b/>
        </w:rPr>
        <w:t>abulka naměřených a vypočítaných hodnot: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4374">
        <w:rPr>
          <w:b/>
        </w:rPr>
        <w:t>Použité vztahy:</w:t>
      </w:r>
    </w:p>
    <w:tbl>
      <w:tblPr>
        <w:tblpPr w:leftFromText="142" w:rightFromText="142" w:vertAnchor="text" w:horzAnchor="margin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127"/>
      </w:tblGrid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prázdné baňky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1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baňky se směsí ledu a vody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2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směsi vody a ledu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m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plného kahanu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3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kahanu po ukončení ohřívání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m</w:t>
            </w:r>
            <w:r w:rsidRPr="00B41A4E">
              <w:rPr>
                <w:sz w:val="28"/>
                <w:szCs w:val="28"/>
                <w:vertAlign w:val="subscript"/>
              </w:rPr>
              <w:t>4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hmotnost spotřebovaného lihu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M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výhřevnost lihu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H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doba ohřevu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sym w:font="Symbol" w:char="F074"/>
            </w:r>
            <w:r w:rsidRPr="00B41A4E">
              <w:rPr>
                <w:sz w:val="28"/>
                <w:szCs w:val="28"/>
                <w:vertAlign w:val="subscript"/>
              </w:rPr>
              <w:t>0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rychlost ohřevu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p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celkové odevzdané teplo 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Q</w:t>
            </w:r>
            <w:r w:rsidRPr="00B41A4E">
              <w:rPr>
                <w:sz w:val="28"/>
                <w:szCs w:val="28"/>
                <w:vertAlign w:val="subscript"/>
              </w:rPr>
              <w:t>0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výkon kahanu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P</w:t>
            </w:r>
            <w:r w:rsidRPr="00B41A4E">
              <w:rPr>
                <w:sz w:val="28"/>
                <w:szCs w:val="28"/>
                <w:vertAlign w:val="subscript"/>
              </w:rPr>
              <w:t>1</w:t>
            </w:r>
            <w:r w:rsidRPr="00B41A4E">
              <w:rPr>
                <w:sz w:val="28"/>
                <w:szCs w:val="28"/>
              </w:rPr>
              <w:t xml:space="preserve"> =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výkon přijímaného tepla vodou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P =  </w:t>
            </w:r>
          </w:p>
        </w:tc>
      </w:tr>
      <w:tr w:rsidR="00254933" w:rsidRPr="005B0351" w:rsidTr="00F85FA8">
        <w:trPr>
          <w:trHeight w:val="338"/>
        </w:trPr>
        <w:tc>
          <w:tcPr>
            <w:tcW w:w="407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>účinnost ohřevu:</w:t>
            </w:r>
          </w:p>
        </w:tc>
        <w:tc>
          <w:tcPr>
            <w:tcW w:w="2127" w:type="dxa"/>
            <w:vAlign w:val="center"/>
          </w:tcPr>
          <w:p w:rsidR="00254933" w:rsidRPr="00B41A4E" w:rsidRDefault="00254933" w:rsidP="00F85FA8">
            <w:pPr>
              <w:pStyle w:val="BodyText"/>
              <w:tabs>
                <w:tab w:val="clear" w:pos="1080"/>
                <w:tab w:val="left" w:pos="0"/>
              </w:tabs>
              <w:rPr>
                <w:sz w:val="28"/>
                <w:szCs w:val="28"/>
              </w:rPr>
            </w:pPr>
            <w:r w:rsidRPr="00B41A4E">
              <w:rPr>
                <w:sz w:val="28"/>
                <w:szCs w:val="28"/>
              </w:rPr>
              <w:t xml:space="preserve">η =  </w:t>
            </w:r>
          </w:p>
        </w:tc>
      </w:tr>
    </w:tbl>
    <w:p w:rsidR="00254933" w:rsidRDefault="00254933" w:rsidP="00B41A4E">
      <w:pPr>
        <w:pStyle w:val="BodyText"/>
        <w:tabs>
          <w:tab w:val="clear" w:pos="1080"/>
          <w:tab w:val="left" w:pos="0"/>
        </w:tabs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  <w:r>
        <w:t xml:space="preserve">  m = m</w:t>
      </w:r>
      <w:r w:rsidRPr="00FB4C8D">
        <w:rPr>
          <w:vertAlign w:val="subscript"/>
        </w:rPr>
        <w:t>2</w:t>
      </w:r>
      <w:r>
        <w:t xml:space="preserve"> – m</w:t>
      </w:r>
      <w:r w:rsidRPr="00FB4C8D">
        <w:rPr>
          <w:vertAlign w:val="subscript"/>
        </w:rPr>
        <w:t>1</w:t>
      </w:r>
      <w:r>
        <w:t>,</w:t>
      </w:r>
      <w:r>
        <w:tab/>
      </w:r>
      <w:r>
        <w:tab/>
        <w:t>M = m</w:t>
      </w:r>
      <w:r w:rsidRPr="00FB4C8D">
        <w:rPr>
          <w:vertAlign w:val="subscript"/>
        </w:rPr>
        <w:t>3</w:t>
      </w:r>
      <w:r>
        <w:t xml:space="preserve"> – m</w:t>
      </w:r>
      <w:r w:rsidRPr="00FB4C8D">
        <w:rPr>
          <w:vertAlign w:val="subscript"/>
        </w:rPr>
        <w:t>4</w:t>
      </w: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  <w:r>
        <w:t xml:space="preserve">  Q</w:t>
      </w:r>
      <w:r w:rsidRPr="00FB4C8D">
        <w:rPr>
          <w:vertAlign w:val="subscript"/>
        </w:rPr>
        <w:t>0</w:t>
      </w:r>
      <w:r>
        <w:t xml:space="preserve"> = M </w:t>
      </w:r>
      <w:r w:rsidRPr="00053163">
        <w:t>·</w:t>
      </w:r>
      <w:r>
        <w:t xml:space="preserve"> H</w:t>
      </w: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  <w:r w:rsidRPr="004544D1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1.5pt" o:ole="" o:allowoverlap="f">
            <v:imagedata r:id="rId5" o:title=""/>
          </v:shape>
          <o:OLEObject Type="Embed" ProgID="Equation.DSMT4" ShapeID="_x0000_i1025" DrawAspect="Content" ObjectID="_1461910746" r:id="rId6"/>
        </w:object>
      </w:r>
      <w:r>
        <w:tab/>
      </w:r>
      <w:r w:rsidRPr="004544D1">
        <w:rPr>
          <w:position w:val="-30"/>
        </w:rPr>
        <w:object w:dxaOrig="800" w:dyaOrig="680">
          <v:shape id="_x0000_i1026" type="#_x0000_t75" style="width:40.5pt;height:34.5pt" o:ole="" o:allowoverlap="f">
            <v:imagedata r:id="rId7" o:title=""/>
          </v:shape>
          <o:OLEObject Type="Embed" ProgID="Equation.DSMT4" ShapeID="_x0000_i1026" DrawAspect="Content" ObjectID="_1461910747" r:id="rId8"/>
        </w:object>
      </w: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  <w:r w:rsidRPr="004544D1">
        <w:rPr>
          <w:position w:val="-30"/>
        </w:rPr>
        <w:object w:dxaOrig="2260" w:dyaOrig="680">
          <v:shape id="_x0000_i1027" type="#_x0000_t75" style="width:111.75pt;height:34.5pt" o:ole="" o:allowoverlap="f">
            <v:imagedata r:id="rId9" o:title=""/>
          </v:shape>
          <o:OLEObject Type="Embed" ProgID="Equation.DSMT4" ShapeID="_x0000_i1027" DrawAspect="Content" ObjectID="_1461910748" r:id="rId10"/>
        </w:object>
      </w: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</w:pPr>
      <w:r w:rsidRPr="004544D1">
        <w:rPr>
          <w:position w:val="-30"/>
        </w:rPr>
        <w:object w:dxaOrig="680" w:dyaOrig="680">
          <v:shape id="_x0000_i1028" type="#_x0000_t75" style="width:34.5pt;height:34.5pt" o:ole="" o:allowoverlap="f">
            <v:imagedata r:id="rId11" o:title=""/>
          </v:shape>
          <o:OLEObject Type="Embed" ProgID="Equation.DSMT4" ShapeID="_x0000_i1028" DrawAspect="Content" ObjectID="_1461910749" r:id="rId12"/>
        </w:object>
      </w:r>
    </w:p>
    <w:p w:rsidR="00254933" w:rsidRDefault="00254933" w:rsidP="00B41A4E">
      <w:pPr>
        <w:pStyle w:val="BodyText"/>
        <w:tabs>
          <w:tab w:val="clear" w:pos="1080"/>
          <w:tab w:val="left" w:pos="0"/>
        </w:tabs>
        <w:spacing w:line="360" w:lineRule="auto"/>
      </w:pPr>
    </w:p>
    <w:p w:rsidR="00254933" w:rsidRDefault="00254933" w:rsidP="00B41A4E">
      <w:pPr>
        <w:pStyle w:val="BodyText"/>
        <w:tabs>
          <w:tab w:val="clear" w:pos="1080"/>
          <w:tab w:val="left" w:pos="0"/>
        </w:tabs>
        <w:spacing w:line="360" w:lineRule="auto"/>
      </w:pPr>
    </w:p>
    <w:p w:rsidR="00254933" w:rsidRDefault="00254933" w:rsidP="00C6091F"/>
    <w:p w:rsidR="00254933" w:rsidRDefault="00254933" w:rsidP="00EB4814"/>
    <w:p w:rsidR="00254933" w:rsidRDefault="00254933" w:rsidP="00EB4814"/>
    <w:p w:rsidR="00254933" w:rsidRDefault="00254933" w:rsidP="00EB4814">
      <w:r>
        <w:t>graf:</w:t>
      </w:r>
    </w:p>
    <w:sectPr w:rsidR="00254933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22C76"/>
    <w:multiLevelType w:val="hybridMultilevel"/>
    <w:tmpl w:val="BC522D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C8699F"/>
    <w:multiLevelType w:val="hybridMultilevel"/>
    <w:tmpl w:val="D9DA399E"/>
    <w:lvl w:ilvl="0" w:tplc="B732AF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23"/>
    <w:rsid w:val="00053163"/>
    <w:rsid w:val="00075A41"/>
    <w:rsid w:val="000E45D7"/>
    <w:rsid w:val="000E45DB"/>
    <w:rsid w:val="001A5957"/>
    <w:rsid w:val="001C3EB0"/>
    <w:rsid w:val="00206999"/>
    <w:rsid w:val="00254933"/>
    <w:rsid w:val="0026281C"/>
    <w:rsid w:val="002C543D"/>
    <w:rsid w:val="002D60E8"/>
    <w:rsid w:val="002E7AC9"/>
    <w:rsid w:val="00390A2D"/>
    <w:rsid w:val="003C4374"/>
    <w:rsid w:val="003E39A2"/>
    <w:rsid w:val="00452414"/>
    <w:rsid w:val="004544D1"/>
    <w:rsid w:val="00462833"/>
    <w:rsid w:val="004E4E61"/>
    <w:rsid w:val="00522416"/>
    <w:rsid w:val="00534F0E"/>
    <w:rsid w:val="005B0351"/>
    <w:rsid w:val="005B1CEC"/>
    <w:rsid w:val="005E62B2"/>
    <w:rsid w:val="00631704"/>
    <w:rsid w:val="006371BC"/>
    <w:rsid w:val="0068796A"/>
    <w:rsid w:val="00693680"/>
    <w:rsid w:val="006F11A3"/>
    <w:rsid w:val="006F5002"/>
    <w:rsid w:val="006F560B"/>
    <w:rsid w:val="00731680"/>
    <w:rsid w:val="00733641"/>
    <w:rsid w:val="008B27A9"/>
    <w:rsid w:val="008F07A8"/>
    <w:rsid w:val="00945523"/>
    <w:rsid w:val="009B1178"/>
    <w:rsid w:val="009E7C61"/>
    <w:rsid w:val="00A23E76"/>
    <w:rsid w:val="00A318E8"/>
    <w:rsid w:val="00AF7490"/>
    <w:rsid w:val="00B06908"/>
    <w:rsid w:val="00B21F2F"/>
    <w:rsid w:val="00B31412"/>
    <w:rsid w:val="00B41A4E"/>
    <w:rsid w:val="00B51E60"/>
    <w:rsid w:val="00BA7C23"/>
    <w:rsid w:val="00BB00C2"/>
    <w:rsid w:val="00C3795F"/>
    <w:rsid w:val="00C5334E"/>
    <w:rsid w:val="00C6091F"/>
    <w:rsid w:val="00C62AF0"/>
    <w:rsid w:val="00D04345"/>
    <w:rsid w:val="00DE237B"/>
    <w:rsid w:val="00E23E26"/>
    <w:rsid w:val="00E61941"/>
    <w:rsid w:val="00E77E5D"/>
    <w:rsid w:val="00EA1D06"/>
    <w:rsid w:val="00EA4860"/>
    <w:rsid w:val="00EB4814"/>
    <w:rsid w:val="00EF1EA0"/>
    <w:rsid w:val="00F85FA8"/>
    <w:rsid w:val="00F865F2"/>
    <w:rsid w:val="00FA7690"/>
    <w:rsid w:val="00FB4C8D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G - Normální"/>
    <w:qFormat/>
    <w:rsid w:val="00945523"/>
    <w:pPr>
      <w:spacing w:after="120"/>
    </w:pPr>
    <w:rPr>
      <w:sz w:val="24"/>
      <w:lang w:eastAsia="en-US"/>
    </w:rPr>
  </w:style>
  <w:style w:type="paragraph" w:styleId="Heading1">
    <w:name w:val="heading 1"/>
    <w:aliases w:val="JG - Nadpis 1"/>
    <w:basedOn w:val="Normal"/>
    <w:next w:val="Normal"/>
    <w:link w:val="Heading1Char"/>
    <w:uiPriority w:val="9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G - Nadpis 1 Char"/>
    <w:basedOn w:val="DefaultParagraphFont"/>
    <w:link w:val="Heading1"/>
    <w:uiPriority w:val="99"/>
    <w:locked/>
    <w:rsid w:val="0094552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al"/>
    <w:uiPriority w:val="99"/>
    <w:rsid w:val="00945523"/>
    <w:pPr>
      <w:spacing w:before="60" w:after="60"/>
    </w:pPr>
  </w:style>
  <w:style w:type="paragraph" w:styleId="ListParagraph">
    <w:name w:val="List Paragraph"/>
    <w:basedOn w:val="Normal"/>
    <w:uiPriority w:val="99"/>
    <w:qFormat/>
    <w:rsid w:val="007316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EA0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2C54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93680"/>
    <w:pPr>
      <w:tabs>
        <w:tab w:val="left" w:pos="1080"/>
      </w:tabs>
      <w:spacing w:after="0"/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68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415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2014-04-09T07:01:00Z</dcterms:created>
  <dcterms:modified xsi:type="dcterms:W3CDTF">2014-05-18T07:33:00Z</dcterms:modified>
</cp:coreProperties>
</file>